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7B4F" w14:textId="20BDBCF4" w:rsidR="003A3F45" w:rsidRDefault="003A3F45" w:rsidP="00C13BA1">
      <w:pPr>
        <w:shd w:val="clear" w:color="auto" w:fill="FFFFFF"/>
        <w:spacing w:after="150" w:line="276" w:lineRule="auto"/>
        <w:jc w:val="center"/>
        <w:outlineLvl w:val="1"/>
        <w:rPr>
          <w:rFonts w:ascii="Lato" w:eastAsia="Times New Roman" w:hAnsi="Lato" w:cs="Lato"/>
          <w:b/>
          <w:bCs/>
          <w:color w:val="444444"/>
          <w:kern w:val="0"/>
          <w:sz w:val="33"/>
          <w:szCs w:val="33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33"/>
          <w:szCs w:val="33"/>
          <w:lang w:eastAsia="pl-PL"/>
          <w14:ligatures w14:val="none"/>
        </w:rPr>
        <w:t>Nabór na wolne kierownicze stanowisko urzędnicze:</w:t>
      </w:r>
    </w:p>
    <w:p w14:paraId="50D524AB" w14:textId="0346D3BC" w:rsidR="003A3F45" w:rsidRPr="003A3F45" w:rsidRDefault="003A3F45" w:rsidP="00C13BA1">
      <w:pPr>
        <w:shd w:val="clear" w:color="auto" w:fill="FFFFFF"/>
        <w:spacing w:after="150" w:line="276" w:lineRule="auto"/>
        <w:jc w:val="center"/>
        <w:outlineLvl w:val="1"/>
        <w:rPr>
          <w:rFonts w:ascii="Lato" w:eastAsia="Times New Roman" w:hAnsi="Lato" w:cs="Lato"/>
          <w:b/>
          <w:bCs/>
          <w:color w:val="444444"/>
          <w:kern w:val="0"/>
          <w:sz w:val="33"/>
          <w:szCs w:val="33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33"/>
          <w:szCs w:val="33"/>
          <w:lang w:eastAsia="pl-PL"/>
          <w14:ligatures w14:val="none"/>
        </w:rPr>
        <w:t>Kierownik Referatu Inwestycji i Planowania Przestrzennego</w:t>
      </w:r>
    </w:p>
    <w:p w14:paraId="4E649221" w14:textId="77777777" w:rsidR="003A3F45" w:rsidRDefault="003A3F45" w:rsidP="00C13BA1">
      <w:pPr>
        <w:shd w:val="clear" w:color="auto" w:fill="FFFFFF"/>
        <w:spacing w:after="0" w:line="276" w:lineRule="auto"/>
        <w:jc w:val="center"/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5A6CB838" w14:textId="745A7C6F" w:rsidR="003A3F45" w:rsidRPr="003A3F45" w:rsidRDefault="003A3F45" w:rsidP="00C13BA1">
      <w:pPr>
        <w:shd w:val="clear" w:color="auto" w:fill="FFFFFF"/>
        <w:spacing w:after="0" w:line="276" w:lineRule="auto"/>
        <w:jc w:val="center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BURMISTRZ MIASTA I GMINY SZLICHTYNGOWA</w:t>
      </w:r>
    </w:p>
    <w:p w14:paraId="17E42E3D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center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ogłasza nabór na wolne kierownicze stanowisko urzędnicze:</w:t>
      </w:r>
    </w:p>
    <w:p w14:paraId="27CE913C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center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Kierownik Referatu Inwestycji i Planowania Przestrzennego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br/>
        <w:t>w Urzędzie Miasta i Gminy Szlichtyngowa Rynek 1, 67-407 Szlichtyngowa</w:t>
      </w:r>
    </w:p>
    <w:p w14:paraId="0F005A12" w14:textId="77777777" w:rsid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 </w:t>
      </w:r>
    </w:p>
    <w:p w14:paraId="3AA671AE" w14:textId="51C85F64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Wymagania niezbędne:</w:t>
      </w:r>
    </w:p>
    <w:p w14:paraId="1E63F39C" w14:textId="6AB06D54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Wykształcenie wyższe.</w:t>
      </w:r>
    </w:p>
    <w:p w14:paraId="7B856183" w14:textId="4CD7B552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Co najmniej 4-letni staż pracy lub wykonywanie przez co najmniej 4 lata działalności  gospodarczej  o charakterze  zgodnym z wymaganiami na stanowisku objętym procedurą naboru.</w:t>
      </w:r>
    </w:p>
    <w:p w14:paraId="46FAE77C" w14:textId="102CEB9D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Nieskazanie prawomocnym wyrokiem sądu za umyślne przestępstwo ścigane</w:t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 oskarżenia publicznego lub umyślne przestępstwo skarbowe.</w:t>
      </w:r>
    </w:p>
    <w:p w14:paraId="228F547E" w14:textId="77777777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Posiadanie pełnej zdolności do czynności prawnych oraz korzystanie z pełni praw publicznych.</w:t>
      </w:r>
    </w:p>
    <w:p w14:paraId="6FA93472" w14:textId="77777777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Stan zdrowia pozwalający na zatrudnienie na danym stanowisku.</w:t>
      </w:r>
    </w:p>
    <w:p w14:paraId="494DEEFA" w14:textId="77777777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Nieposzlakowana opinia.</w:t>
      </w:r>
    </w:p>
    <w:p w14:paraId="4DD5C682" w14:textId="77777777" w:rsidR="003A3F45" w:rsidRPr="003A3F45" w:rsidRDefault="003A3F45" w:rsidP="00C13BA1">
      <w:pPr>
        <w:pStyle w:val="Akapitzlist"/>
        <w:numPr>
          <w:ilvl w:val="0"/>
          <w:numId w:val="8"/>
        </w:num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Posiadanie obywatelstwa polskiego lub obywatelstwa jednego z państw należących do Unii Europejskiej lub innego państwa, którego obywatelom na podstawie innych umów międzynarodowych lub przepisów prawa wspólnotowego przysługuje prawo do podjęcia zatrudnienia na terytorium Rzeczypospolitej Polskiej.</w:t>
      </w:r>
    </w:p>
    <w:p w14:paraId="1D2D5354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Wymagania dodatkowe:</w:t>
      </w:r>
    </w:p>
    <w:p w14:paraId="6EE278C8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Preferowane wykształcenie o kierunku budownictwo, gospodarka przestrzenna, architektura, urbanistyka, zarządzanie.</w:t>
      </w:r>
    </w:p>
    <w:p w14:paraId="01408480" w14:textId="71D2BD7A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Znajomość przepisów prawa dotyczących samorządu gminnego w tym: z zakresu budownictwa, gospodarki przestrzennej, postępowania administracyjnego, inwestycji</w:t>
      </w:r>
      <w:r w:rsidRPr="003A3F45"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i remontów, dróg, planowania przestrzennego, ochrony zabytków, zamówień publicznych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 pozyskiwania środków zewnętrznych, geodezji i rolnictwa oraz gospodarki nieruchomościami, ochrony danych osobowych, o dostępie do informacji publicznej.</w:t>
      </w:r>
    </w:p>
    <w:p w14:paraId="2327CF16" w14:textId="36022B46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Doświadczenie na stanowisku związanym z prowadzeniem inwestycji budowlanych </w:t>
      </w:r>
      <w:r w:rsidR="00FC32FF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lub planowaniem przestrzennym, w tym na stanowisku kierowniczym w tym zakresie.</w:t>
      </w:r>
    </w:p>
    <w:p w14:paraId="49403564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Biegłość w posługiwaniu się mapami i rysunkami miejscowych planów zagospodarowania przestrzennego, znajomość technik biurowych.</w:t>
      </w:r>
    </w:p>
    <w:p w14:paraId="3F4D1DB9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Znajomość obsługi komputerowych programów biurowych.</w:t>
      </w:r>
    </w:p>
    <w:p w14:paraId="0C7A2305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Komunikatywność, umiejętność pracy w zespole, dokładność.</w:t>
      </w:r>
    </w:p>
    <w:p w14:paraId="449E1E01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Duża motywacja do pracy oraz kultura osobista, umiejętność współpracy z ludźmi, rzetelność, komunikatywność.</w:t>
      </w:r>
    </w:p>
    <w:p w14:paraId="00F1E622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Umiejętność pracy pod presją czasu i odporność na stres.</w:t>
      </w:r>
    </w:p>
    <w:p w14:paraId="5B164AB1" w14:textId="77777777" w:rsidR="003A3F45" w:rsidRPr="003A3F45" w:rsidRDefault="003A3F45" w:rsidP="00C13B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709" w:hanging="425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Prawo jazdy kat. B.</w:t>
      </w:r>
    </w:p>
    <w:p w14:paraId="1EE1F0B7" w14:textId="77777777" w:rsidR="003A3F45" w:rsidRDefault="003A3F45" w:rsidP="00C13BA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</w:p>
    <w:p w14:paraId="052F837A" w14:textId="77777777" w:rsidR="009008B0" w:rsidRDefault="009008B0" w:rsidP="00C13BA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</w:p>
    <w:p w14:paraId="013C45D1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i/>
          <w:iCs/>
          <w:color w:val="444444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Zakres zadań wykonywanych na stanowisku:</w:t>
      </w:r>
    </w:p>
    <w:p w14:paraId="004F15E2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Kierowanie i organizowanie pracy Referatu, w tym prawidłowe organizowanie pracy Referatu oraz zapewnienie właściwej i terminowej realizacji prowadzonych spraw.</w:t>
      </w:r>
    </w:p>
    <w:p w14:paraId="75071FFE" w14:textId="7BDFFEDD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Bezpośredni nadzór i kierowanie nad wykonywaniem zadań z zakresu: inwestycji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 zagospodarowania przestrzennego, ochrony zabytków, realizowania na terenie gminy rządowego programu „Czyste powietrze”, zamówieniami publicznymi i pozyskiwaniem środków zewnętrznych, gospodarowania nieruchomościami, geodezji i rolnictwa, zarządzania drogami.</w:t>
      </w:r>
    </w:p>
    <w:p w14:paraId="2D635503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Opracowanie planów potrzeb rzeczowych i finansowych z zakresu inwestycji i remontów.</w:t>
      </w:r>
    </w:p>
    <w:p w14:paraId="56C11A4C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Racjonalne dysponowanie środkami budżetowymi.</w:t>
      </w:r>
    </w:p>
    <w:p w14:paraId="491AB704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Inwentaryzacja realizowanej infrastruktury technicznej.</w:t>
      </w:r>
    </w:p>
    <w:p w14:paraId="20EBF364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Przygotowywanie dokumentacji technicznej i prawnej dla inwestycji wraz z załatwianiem spraw </w:t>
      </w:r>
      <w:proofErr w:type="spellStart"/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terenowo-prawnych</w:t>
      </w:r>
      <w:proofErr w:type="spellEnd"/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14:paraId="16E4FC20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Pozyskiwanie od innych organów, w remontowych i inwestycyjnych procesach budowlanych, stosownych uzgodnień, pozwoleń, opinii, zgodnie z obowiązującymi przepisami.</w:t>
      </w:r>
    </w:p>
    <w:p w14:paraId="69A92553" w14:textId="5B416DED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Przygotowywanie, prowadzenie i nadzorowanie inwestycji gminnych i remontów, w tym: przygotowywanie zleceń na wykonanie dokumentacji inwestycji oraz nadzorowanie procesu uzgadniania przez osoby o odpowiednich kwalifikacjach, przygotowywanie dokumentów niezbędnych do uzyskania decyzji i pozwoleń na budowę, bieżąca kontrola inspektorów nadzoru nad realizacją inwestycji zleconych wykonawcom, przygotowywanie projektów umów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 kontrahentami w zakresie inwestycji i remontów oraz prowadzenie dokumentacji z tym związanej, współudział w pracach komisji przetargowych na prace projektowe oraz wykonawcze, sprawdzanie przedłożonych przez wykonawców projektów budowlanych oraz kosztorysów.</w:t>
      </w:r>
    </w:p>
    <w:p w14:paraId="1909C8DB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Sprawowanie w imieniu inwestora nadzoru nad właściwym, zgodnym z zawartymi umowami, wypełnianiem obowiązków przez uczestników procesu remontowo-inwestycyjnego.</w:t>
      </w:r>
    </w:p>
    <w:p w14:paraId="276B3C06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Sporządzanie wniosków o pozwolenie na budowę, zgłoszeń robót nie wymagających pozwolenia na budowę i innych dokumentów niezbędnych do przygotowania i realizacji inwestycji.</w:t>
      </w:r>
    </w:p>
    <w:p w14:paraId="57EA6A13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Zawiadamianie właściwych organów o zamierzonym terminie rozpoczęcia robót remontowo-budowlanych oraz o zmianie kierownika budowy, inspektora nadzoru lub projektanta sprawującego nadzór.</w:t>
      </w:r>
    </w:p>
    <w:p w14:paraId="56F44812" w14:textId="782310DC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W przypadku, jeżeli do wykonania prac przygotowawczych lub robót remontowo-budowlanych, niezbędne jest wejście na teren sąsiedniej nieruchomości, uzyskanie w imieniu inwestora zgody właściciela na prowadzenie robót oraz ustalenie sposobu, zakresu i terminów korzystania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 nieruchomości oraz przedstawienie propozycji ewentualnych rekompensat z tego tytułu.</w:t>
      </w:r>
    </w:p>
    <w:p w14:paraId="747DCD54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Zawiadamianie właściwych organów o zakończeniu remontu, a w przypadku nałożenia takiego obowiązku występowanie z wnioskiem o uzyskanie pozwolenia na użytkowanie obiektu budowlanego.</w:t>
      </w:r>
    </w:p>
    <w:p w14:paraId="193AF3D9" w14:textId="744ABA1C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Dokonywanie w imieniu inwestora odbioru do użytkowania obiektu budowlanego wraz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 dokumentacją budowy i dokumentacją powykonawczą, a także wszystkich innych dokumentów i decyzji dotyczących obiektu, a w razie potrzeby instrukcji obsługi i eksploatacji obiektu: instalacji i urządzeń z nim związanych.</w:t>
      </w:r>
    </w:p>
    <w:p w14:paraId="05A987B4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Przekazywanie w imieniu inwestora dokumentacji, o której mowa w pkt. 14, zarządcy obiektu, określając szczegółowo zakres obowiązków spoczywających na zarządcy, a dotyczących utrzymania przekazanego obiektu budowlanego.</w:t>
      </w:r>
    </w:p>
    <w:p w14:paraId="53C7BCE3" w14:textId="77777777" w:rsidR="003A3F45" w:rsidRPr="003A3F45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Programowanie i realizacja infrastruktury technicznej zapewniającej przygotowanie terenów pod budownictwo mieszkaniowe.</w:t>
      </w:r>
    </w:p>
    <w:p w14:paraId="30A628A8" w14:textId="3CBBF485" w:rsidR="003A3F45" w:rsidRPr="009008B0" w:rsidRDefault="003A3F45" w:rsidP="00C13BA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851" w:hanging="567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Organizacja przeglądów gwarancyjnych i egzekwowanie warunków gwarancji oraz rękojmi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oraz organizacja przeglądów pogwarancyjnych.</w:t>
      </w:r>
    </w:p>
    <w:p w14:paraId="717286DA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Wymagane dokumenty:</w:t>
      </w:r>
    </w:p>
    <w:p w14:paraId="51AC4085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List motywacyjny – podpisany przez osobę ubiegającą się o zatrudnienie.</w:t>
      </w:r>
    </w:p>
    <w:p w14:paraId="58341ABD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Życiorys – curriculum vitae - podpisany przez osobę ubiegającą się o zatrudnienie.</w:t>
      </w:r>
    </w:p>
    <w:p w14:paraId="61F29821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Kwestionariusz osobowy osoby ubiegającej się o zatrudnienie.</w:t>
      </w:r>
    </w:p>
    <w:p w14:paraId="32C3112A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Kserokopie dokumentów potwierdzających posiadane wykształcenie.</w:t>
      </w:r>
    </w:p>
    <w:p w14:paraId="007656AC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Kserokopie dokumentów potwierdzających dodatkowe kwalifikacje (odbyte kursy, szkolenia, certyfikaty).</w:t>
      </w:r>
    </w:p>
    <w:p w14:paraId="56E7B2DD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Oświadczenie kandydata, że nie był skazany prawomocnym wyrokiem sądu za umyślne przestępstwo ścigane z oskarżenia publicznego lub umyślne przestępstwo skarbowe.</w:t>
      </w:r>
    </w:p>
    <w:p w14:paraId="11C5B2D6" w14:textId="14ACC76B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Oświadczenie kandydata o posiadaniu stanu zdrowia pozwalającego na zatrudnieniu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na ww. stanowisku.</w:t>
      </w:r>
    </w:p>
    <w:p w14:paraId="686A85EB" w14:textId="641F5E0F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Oświadczenie kandydata o posiadaniu pełnej zdolności do czynności prawnych 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oraz</w:t>
      </w:r>
      <w:r w:rsidR="009008B0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 korzystaniu z pełni praw publicznych.</w:t>
      </w:r>
    </w:p>
    <w:p w14:paraId="59A081D4" w14:textId="77777777" w:rsidR="003A3F45" w:rsidRPr="003A3F45" w:rsidRDefault="003A3F45" w:rsidP="00C13B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Klauzula informacyjna kandydata do pracy.</w:t>
      </w:r>
    </w:p>
    <w:p w14:paraId="7DA18CB6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Informacje o warunkach pracy na danym stanowisku:</w:t>
      </w:r>
    </w:p>
    <w:p w14:paraId="39A01522" w14:textId="77777777" w:rsidR="003A3F45" w:rsidRPr="003A3F45" w:rsidRDefault="003A3F45" w:rsidP="00C13BA1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Wymiar czasu pracy: pełny etat.</w:t>
      </w:r>
    </w:p>
    <w:p w14:paraId="4D578C4C" w14:textId="77777777" w:rsidR="003A3F45" w:rsidRPr="003A3F45" w:rsidRDefault="003A3F45" w:rsidP="00C13BA1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Zatrudnienie na umowę o pracę na czas określony, docelowo na czas nieokreślony.</w:t>
      </w:r>
    </w:p>
    <w:p w14:paraId="32AE1C5F" w14:textId="77777777" w:rsidR="003A3F45" w:rsidRPr="003A3F45" w:rsidRDefault="003A3F45" w:rsidP="00C13BA1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Praca z monitorem ekranowym w pozycji siedzącej ponad 4 godziny dziennie.</w:t>
      </w:r>
    </w:p>
    <w:p w14:paraId="5C833D67" w14:textId="77777777" w:rsidR="003A3F45" w:rsidRPr="003A3F45" w:rsidRDefault="003A3F45" w:rsidP="00C13BA1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Praca w siedzibie urzędu, kontakty bezpośrednie z petentami, przy wykonywaniu niektórych zadań praca poza siedzibą urzędu.</w:t>
      </w:r>
    </w:p>
    <w:p w14:paraId="31D790E7" w14:textId="77777777" w:rsidR="003A3F45" w:rsidRPr="003A3F45" w:rsidRDefault="003A3F45" w:rsidP="00C13BA1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Wynagrodzenie zgodne z regulaminem wynagradzania pracowników Urzędu Miasta</w:t>
      </w:r>
      <w:r w:rsidRPr="003A3F45"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 Gminy Szlichtyngowa.</w:t>
      </w:r>
    </w:p>
    <w:p w14:paraId="35DECAC1" w14:textId="056C5918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Wskaźnik zatrudnienia osób niepełnosprawnych</w:t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, w rozumieniu przepisów o rehabilitacji zawodowej </w:t>
      </w:r>
      <w:r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 xml:space="preserve">i społecznej oraz zatrudnianiu osób niepełnosprawnych, w Urzędzie Miasta i Gminy Szlichtyngowa, </w:t>
      </w:r>
      <w:r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w miesiącu poprzedzającym datę upublicznienia ogłoszenia o naborze, jest wyższy niż 6%.</w:t>
      </w:r>
    </w:p>
    <w:p w14:paraId="3F1529FA" w14:textId="5BEB414A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Termin i miejsce składania ofert:</w:t>
      </w:r>
    </w:p>
    <w:p w14:paraId="29F829D3" w14:textId="28A2AB50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Oferty zawierające wymagane dokumenty należy złożyć w terminie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od dnia 01.09.2023 r.  </w:t>
      </w:r>
      <w:r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do 11.09.2023 r. do godz. 15:30</w:t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 osobiście w Urzędzie Miasta i Gminy Szlichtyngowa, ul. Rynek 1, 67-407 Szlichtyngowa lub za pośrednictwem poczty na adres: Urząd Miasta i Gminy Szlichtyngowa, ul. Rynek 1, 67-407 Szlichtyngowa, w zamkniętej kopercie z dopiskiem </w:t>
      </w: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„Dotyczy naboru na stanowisko Kierownika Referatu Inwestycji i Planowania Przestrzennego”.</w:t>
      </w:r>
    </w:p>
    <w:p w14:paraId="30693A80" w14:textId="0392DB62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Wszelkie informacje można uzyskać pod numerem telefonu: 65 54 92 327, wew. 25.</w:t>
      </w:r>
    </w:p>
    <w:p w14:paraId="4FF618D7" w14:textId="33F6DE5F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b/>
          <w:bCs/>
          <w:color w:val="444444"/>
          <w:kern w:val="0"/>
          <w:sz w:val="24"/>
          <w:szCs w:val="24"/>
          <w:lang w:eastAsia="pl-PL"/>
          <w14:ligatures w14:val="none"/>
        </w:rPr>
        <w:t>Informacje dodatkowe:</w:t>
      </w:r>
    </w:p>
    <w:p w14:paraId="2F23CFDD" w14:textId="2954D1D2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Oferty, które wpłyną niekompletne lub nie spełnią wymogów formalnych nie będą rozpatrywane. Lista kandydatów, którzy spełnili wymagania formalne i tym samym zakwalifikowali się do dalszego postępowania zostanie ogłoszona w Biuletynie Informacji Publicznej Urzędu </w:t>
      </w:r>
      <w:hyperlink r:id="rId5" w:history="1">
        <w:r w:rsidRPr="003A3F45">
          <w:rPr>
            <w:rFonts w:ascii="Lato" w:eastAsia="Times New Roman" w:hAnsi="Lato" w:cs="Lato"/>
            <w:color w:val="751D09"/>
            <w:kern w:val="0"/>
            <w:sz w:val="24"/>
            <w:szCs w:val="24"/>
            <w:u w:val="single"/>
            <w:lang w:eastAsia="pl-PL"/>
            <w14:ligatures w14:val="none"/>
          </w:rPr>
          <w:t>bip.szlichtyngowa.pl</w:t>
        </w:r>
      </w:hyperlink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 </w:t>
      </w:r>
      <w:r w:rsidR="00FC32FF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 na tablicy ogłoszeń w siedzibie Urzędu Miasta i Gminy Szlichtyngowa. Kandydaci spełniający wymogi formalne zostaną poinformowani indywidualnie o terminie dalszego etapu naboru.</w:t>
      </w:r>
    </w:p>
    <w:p w14:paraId="0BEA305F" w14:textId="77777777" w:rsidR="003A3F45" w:rsidRPr="003A3F45" w:rsidRDefault="003A3F45" w:rsidP="00C13BA1">
      <w:pPr>
        <w:shd w:val="clear" w:color="auto" w:fill="FFFFFF"/>
        <w:spacing w:before="75" w:after="75" w:line="276" w:lineRule="auto"/>
        <w:jc w:val="both"/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</w:pP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Informacja o wyniku naboru będzie ogłoszona w Biuletynie Informacji Publicznej Urzędu </w:t>
      </w:r>
      <w:hyperlink r:id="rId6" w:history="1">
        <w:r w:rsidRPr="003A3F45">
          <w:rPr>
            <w:rFonts w:ascii="Lato" w:eastAsia="Times New Roman" w:hAnsi="Lato" w:cs="Lato"/>
            <w:color w:val="751D09"/>
            <w:kern w:val="0"/>
            <w:sz w:val="24"/>
            <w:szCs w:val="24"/>
            <w:u w:val="single"/>
            <w:lang w:eastAsia="pl-PL"/>
            <w14:ligatures w14:val="none"/>
          </w:rPr>
          <w:t>bip.szlichtyngowa.pl</w:t>
        </w:r>
      </w:hyperlink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 oraz wywieszona na tablicy ogłoszeń w siedzibie Urzędu Miasta</w:t>
      </w:r>
      <w:r w:rsidRPr="003A3F45">
        <w:rPr>
          <w:rFonts w:ascii="Lato" w:eastAsia="Times New Roman" w:hAnsi="Lato" w:cs="Lato"/>
          <w:color w:val="444444"/>
          <w:kern w:val="0"/>
          <w:sz w:val="17"/>
          <w:szCs w:val="17"/>
          <w:lang w:eastAsia="pl-PL"/>
          <w14:ligatures w14:val="none"/>
        </w:rPr>
        <w:br/>
      </w:r>
      <w:r w:rsidRPr="003A3F45">
        <w:rPr>
          <w:rFonts w:ascii="Lato" w:eastAsia="Times New Roman" w:hAnsi="Lato" w:cs="Lato"/>
          <w:color w:val="444444"/>
          <w:kern w:val="0"/>
          <w:sz w:val="24"/>
          <w:szCs w:val="24"/>
          <w:lang w:eastAsia="pl-PL"/>
          <w14:ligatures w14:val="none"/>
        </w:rPr>
        <w:t>i Gminy Szlichtyngowa.</w:t>
      </w:r>
    </w:p>
    <w:p w14:paraId="7C1EC2D3" w14:textId="77777777" w:rsidR="00946125" w:rsidRDefault="00946125" w:rsidP="00C13BA1">
      <w:pPr>
        <w:spacing w:line="276" w:lineRule="auto"/>
        <w:jc w:val="both"/>
      </w:pPr>
    </w:p>
    <w:sectPr w:rsidR="00946125" w:rsidSect="00C13BA1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98C"/>
    <w:multiLevelType w:val="multilevel"/>
    <w:tmpl w:val="BC1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1BEB"/>
    <w:multiLevelType w:val="multilevel"/>
    <w:tmpl w:val="56B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6B37"/>
    <w:multiLevelType w:val="hybridMultilevel"/>
    <w:tmpl w:val="D5605D3C"/>
    <w:lvl w:ilvl="0" w:tplc="B4EE81EA">
      <w:start w:val="1"/>
      <w:numFmt w:val="decimal"/>
      <w:lvlText w:val="%1."/>
      <w:lvlJc w:val="left"/>
      <w:pPr>
        <w:ind w:left="14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26070B8D"/>
    <w:multiLevelType w:val="hybridMultilevel"/>
    <w:tmpl w:val="9BC0B0F8"/>
    <w:lvl w:ilvl="0" w:tplc="B4EE81EA">
      <w:start w:val="1"/>
      <w:numFmt w:val="decimal"/>
      <w:lvlText w:val="%1."/>
      <w:lvlJc w:val="left"/>
      <w:pPr>
        <w:ind w:left="14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EA23327"/>
    <w:multiLevelType w:val="hybridMultilevel"/>
    <w:tmpl w:val="5326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205EF"/>
    <w:multiLevelType w:val="multilevel"/>
    <w:tmpl w:val="B012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23CA4"/>
    <w:multiLevelType w:val="multilevel"/>
    <w:tmpl w:val="4D704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6761F"/>
    <w:multiLevelType w:val="hybridMultilevel"/>
    <w:tmpl w:val="9FFE3A52"/>
    <w:lvl w:ilvl="0" w:tplc="B4EE81EA">
      <w:start w:val="1"/>
      <w:numFmt w:val="decimal"/>
      <w:lvlText w:val="%1."/>
      <w:lvlJc w:val="left"/>
      <w:pPr>
        <w:ind w:left="14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5C6850E4"/>
    <w:multiLevelType w:val="multilevel"/>
    <w:tmpl w:val="15D6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664F5"/>
    <w:multiLevelType w:val="multilevel"/>
    <w:tmpl w:val="9774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C0369"/>
    <w:multiLevelType w:val="hybridMultilevel"/>
    <w:tmpl w:val="72D03282"/>
    <w:lvl w:ilvl="0" w:tplc="B4EE81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40B53"/>
    <w:multiLevelType w:val="hybridMultilevel"/>
    <w:tmpl w:val="6256F1D0"/>
    <w:lvl w:ilvl="0" w:tplc="B4EE81EA">
      <w:start w:val="1"/>
      <w:numFmt w:val="decimal"/>
      <w:lvlText w:val="%1."/>
      <w:lvlJc w:val="left"/>
      <w:pPr>
        <w:ind w:left="14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843974311">
    <w:abstractNumId w:val="1"/>
  </w:num>
  <w:num w:numId="2" w16cid:durableId="1974359509">
    <w:abstractNumId w:val="6"/>
  </w:num>
  <w:num w:numId="3" w16cid:durableId="411510794">
    <w:abstractNumId w:val="5"/>
  </w:num>
  <w:num w:numId="4" w16cid:durableId="1006832517">
    <w:abstractNumId w:val="8"/>
  </w:num>
  <w:num w:numId="5" w16cid:durableId="808059406">
    <w:abstractNumId w:val="0"/>
  </w:num>
  <w:num w:numId="6" w16cid:durableId="314458454">
    <w:abstractNumId w:val="9"/>
  </w:num>
  <w:num w:numId="7" w16cid:durableId="1818648756">
    <w:abstractNumId w:val="4"/>
  </w:num>
  <w:num w:numId="8" w16cid:durableId="2103719404">
    <w:abstractNumId w:val="10"/>
  </w:num>
  <w:num w:numId="9" w16cid:durableId="901140966">
    <w:abstractNumId w:val="3"/>
  </w:num>
  <w:num w:numId="10" w16cid:durableId="1792941874">
    <w:abstractNumId w:val="11"/>
  </w:num>
  <w:num w:numId="11" w16cid:durableId="351497121">
    <w:abstractNumId w:val="7"/>
  </w:num>
  <w:num w:numId="12" w16cid:durableId="15237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45"/>
    <w:rsid w:val="000B7D56"/>
    <w:rsid w:val="003A3F45"/>
    <w:rsid w:val="009008B0"/>
    <w:rsid w:val="00946125"/>
    <w:rsid w:val="00C13BA1"/>
    <w:rsid w:val="00E11E93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D57B"/>
  <w15:chartTrackingRefBased/>
  <w15:docId w15:val="{9B56F4AF-49AB-4177-A252-DF9F7FB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lichtyngowa.pl/bip2018/" TargetMode="External"/><Relationship Id="rId5" Type="http://schemas.openxmlformats.org/officeDocument/2006/relationships/hyperlink" Target="http://szlichtyngowa.pl/bip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1241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2023-09-04T10:41:00Z</dcterms:created>
  <dcterms:modified xsi:type="dcterms:W3CDTF">2023-09-04T10:46:00Z</dcterms:modified>
</cp:coreProperties>
</file>